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9"/>
        <w:gridCol w:w="3248"/>
        <w:gridCol w:w="1515"/>
        <w:gridCol w:w="3741"/>
      </w:tblGrid>
      <w:tr w:rsidR="00487A50">
        <w:trPr>
          <w:trHeight w:val="285"/>
        </w:trPr>
        <w:tc>
          <w:tcPr>
            <w:tcW w:w="976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87A50" w:rsidRDefault="00732AC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合作声明</w:t>
            </w:r>
          </w:p>
        </w:tc>
      </w:tr>
      <w:tr w:rsidR="00487A50">
        <w:trPr>
          <w:trHeight w:val="390"/>
        </w:trPr>
        <w:tc>
          <w:tcPr>
            <w:tcW w:w="12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A50" w:rsidRDefault="00732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公司名称</w:t>
            </w:r>
          </w:p>
        </w:tc>
        <w:tc>
          <w:tcPr>
            <w:tcW w:w="8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87A50" w:rsidRDefault="00314C7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  <w:shd w:val="clear" w:color="auto" w:fill="FFFFFF"/>
              </w:rPr>
              <w:t>上海畅仝电线电缆有限公司(起帆上海总代理）</w:t>
            </w:r>
          </w:p>
        </w:tc>
      </w:tr>
      <w:tr w:rsidR="00487A50">
        <w:trPr>
          <w:trHeight w:val="390"/>
        </w:trPr>
        <w:tc>
          <w:tcPr>
            <w:tcW w:w="12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A50" w:rsidRDefault="00732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主营材料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7A50" w:rsidRDefault="00487A5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A50" w:rsidRDefault="0073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主营品牌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487A50" w:rsidRDefault="00487A5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487A50">
        <w:trPr>
          <w:trHeight w:val="390"/>
        </w:trPr>
        <w:tc>
          <w:tcPr>
            <w:tcW w:w="12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A50" w:rsidRDefault="00732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联系人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87A50" w:rsidRDefault="00487A5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7A50" w:rsidRDefault="00732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联系电话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487A50" w:rsidRDefault="00487A5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487A50">
        <w:trPr>
          <w:trHeight w:val="390"/>
        </w:trPr>
        <w:tc>
          <w:tcPr>
            <w:tcW w:w="12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A50" w:rsidRDefault="00732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办公地址</w:t>
            </w:r>
          </w:p>
          <w:p w:rsidR="00487A50" w:rsidRDefault="00732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3"/>
                <w:szCs w:val="13"/>
                <w:lang w:bidi="ar"/>
              </w:rPr>
              <w:t>注：精确到门牌号</w:t>
            </w:r>
          </w:p>
        </w:tc>
        <w:tc>
          <w:tcPr>
            <w:tcW w:w="8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487A50">
        <w:trPr>
          <w:trHeight w:val="390"/>
        </w:trPr>
        <w:tc>
          <w:tcPr>
            <w:tcW w:w="12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A50" w:rsidRDefault="00732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经营模式</w:t>
            </w:r>
          </w:p>
        </w:tc>
        <w:tc>
          <w:tcPr>
            <w:tcW w:w="8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87A50" w:rsidRDefault="00732AC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□生产型企业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□代理型企业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□驻外地办事处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□分公司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□经销商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□租赁公司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</w:t>
            </w:r>
          </w:p>
          <w:p w:rsidR="00487A50" w:rsidRDefault="00732AC2">
            <w:pPr>
              <w:widowControl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□施工总承包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□专业承包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□劳务承包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□服务承包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□其他</w:t>
            </w:r>
            <w:r>
              <w:rPr>
                <w:rFonts w:ascii="宋体" w:hAnsi="宋体" w:cs="宋体" w:hint="eastAsia"/>
                <w:color w:val="000000"/>
                <w:kern w:val="0"/>
                <w:szCs w:val="20"/>
              </w:rPr>
              <w:t>______</w:t>
            </w:r>
          </w:p>
        </w:tc>
      </w:tr>
      <w:tr w:rsidR="00487A50">
        <w:trPr>
          <w:trHeight w:val="390"/>
        </w:trPr>
        <w:tc>
          <w:tcPr>
            <w:tcW w:w="12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A50" w:rsidRDefault="00732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纳税人类型</w:t>
            </w:r>
          </w:p>
        </w:tc>
        <w:tc>
          <w:tcPr>
            <w:tcW w:w="8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87A50" w:rsidRDefault="00732AC2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□一般纳税人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□小规模</w:t>
            </w:r>
          </w:p>
        </w:tc>
      </w:tr>
      <w:tr w:rsidR="00487A50">
        <w:trPr>
          <w:trHeight w:val="390"/>
        </w:trPr>
        <w:tc>
          <w:tcPr>
            <w:tcW w:w="12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A50" w:rsidRDefault="00732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提交的企业资料</w:t>
            </w:r>
          </w:p>
        </w:tc>
        <w:tc>
          <w:tcPr>
            <w:tcW w:w="8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87A50" w:rsidRDefault="00732AC2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2"/>
                <w:lang w:bidi="ar"/>
              </w:rPr>
              <w:t>必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2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2"/>
                <w:lang w:bidi="ar"/>
              </w:rPr>
              <w:t>要：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工程案例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合作声明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产品报价单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报价说明</w:t>
            </w:r>
          </w:p>
          <w:p w:rsidR="00487A50" w:rsidRDefault="00732AC2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2"/>
                <w:lang w:bidi="ar"/>
              </w:rPr>
              <w:t>建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2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2"/>
                <w:lang w:bidi="ar"/>
              </w:rPr>
              <w:t>议：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企业三证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开户许可证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□生产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代理证书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□产品质检报告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□企业资质</w:t>
            </w:r>
          </w:p>
        </w:tc>
      </w:tr>
      <w:tr w:rsidR="00487A50">
        <w:trPr>
          <w:trHeight w:val="4124"/>
        </w:trPr>
        <w:tc>
          <w:tcPr>
            <w:tcW w:w="125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87A50" w:rsidRDefault="00732AC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合作内容</w:t>
            </w:r>
          </w:p>
        </w:tc>
        <w:tc>
          <w:tcPr>
            <w:tcW w:w="8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87A50" w:rsidRDefault="00732AC2">
            <w:pPr>
              <w:pStyle w:val="a5"/>
              <w:ind w:firstLineChars="200" w:firstLine="440"/>
              <w:rPr>
                <w:rFonts w:ascii="宋体" w:hAnsi="宋体"/>
                <w:color w:val="000000"/>
                <w:sz w:val="22"/>
                <w:szCs w:val="22"/>
                <w:lang w:bidi="ar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本着精诚合作、平等互利的原则，我公司与北京广联达</w:t>
            </w:r>
            <w:proofErr w:type="gramStart"/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平方科技</w:t>
            </w:r>
            <w:proofErr w:type="gramEnd"/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有限公司（以下</w:t>
            </w:r>
            <w:r>
              <w:rPr>
                <w:rFonts w:ascii="宋体" w:hAnsi="宋体"/>
                <w:color w:val="000000"/>
                <w:sz w:val="22"/>
                <w:szCs w:val="22"/>
                <w:lang w:bidi="ar"/>
              </w:rPr>
              <w:t>简称</w:t>
            </w:r>
            <w:r>
              <w:rPr>
                <w:rFonts w:ascii="宋体" w:hAnsi="宋体"/>
                <w:color w:val="000000"/>
                <w:sz w:val="22"/>
                <w:szCs w:val="22"/>
                <w:lang w:bidi="ar"/>
              </w:rPr>
              <w:t>“</w:t>
            </w: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广平方</w:t>
            </w:r>
            <w:r>
              <w:rPr>
                <w:rFonts w:ascii="宋体" w:hAnsi="宋体"/>
                <w:color w:val="000000"/>
                <w:sz w:val="22"/>
                <w:szCs w:val="22"/>
                <w:lang w:bidi="ar"/>
              </w:rPr>
              <w:t>”</w:t>
            </w: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）达成合作，签署本合作声明，表明我司同意以下合作条款：</w:t>
            </w:r>
          </w:p>
          <w:p w:rsidR="00487A50" w:rsidRDefault="00732AC2">
            <w:pPr>
              <w:widowControl/>
              <w:numPr>
                <w:ilvl w:val="0"/>
                <w:numId w:val="1"/>
              </w:numPr>
              <w:ind w:firstLine="45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我公司愿意作为合作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供应商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入库到广平方享有所有权和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运营权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的平台产品和服务中（包含且不限于平方网、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广材网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、广招采等）。</w:t>
            </w:r>
          </w:p>
          <w:p w:rsidR="00487A50" w:rsidRDefault="00732AC2">
            <w:pPr>
              <w:widowControl/>
              <w:numPr>
                <w:ilvl w:val="0"/>
                <w:numId w:val="1"/>
              </w:numPr>
              <w:ind w:firstLine="45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允许广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平方在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其所有和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运营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的平台上发布我公司所提供信息并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对信息的真实性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负责（包含企业基本信息、经营的产品、价格、联系人等）。</w:t>
            </w:r>
          </w:p>
          <w:p w:rsidR="00487A50" w:rsidRDefault="00732AC2">
            <w:pPr>
              <w:widowControl/>
              <w:numPr>
                <w:ilvl w:val="0"/>
                <w:numId w:val="1"/>
              </w:numPr>
              <w:ind w:firstLine="45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  <w:lang w:bidi="ar"/>
              </w:rPr>
              <w:t>我公司委托广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  <w:lang w:bidi="ar"/>
              </w:rPr>
              <w:t>平方</w:t>
            </w: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在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  <w:lang w:bidi="ar"/>
              </w:rPr>
              <w:t>平台上按照我方提供的资料发布信息</w:t>
            </w:r>
            <w:r>
              <w:rPr>
                <w:rFonts w:hint="eastAsia"/>
                <w:sz w:val="22"/>
                <w:szCs w:val="22"/>
                <w:shd w:val="clear" w:color="auto" w:fill="FFFFFF"/>
              </w:rPr>
              <w:t>或由我司在平台上自行进行信息维护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。我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公司确认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：在平台上发布的信息和价格只作为采购选材定价的参考，最终客户与我方的交易可能会受采购数量、付款方式的影响，以客户与我方的签约合同价为准。</w:t>
            </w:r>
          </w:p>
          <w:p w:rsidR="00487A50" w:rsidRDefault="00732AC2">
            <w:pPr>
              <w:pStyle w:val="a5"/>
              <w:ind w:left="420" w:firstLineChars="200" w:firstLine="440"/>
              <w:jc w:val="left"/>
              <w:rPr>
                <w:rStyle w:val="font01"/>
                <w:rFonts w:ascii="宋体" w:eastAsia="宋体" w:hAnsi="宋体" w:cs="宋体"/>
                <w:lang w:bidi="ar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本</w:t>
            </w:r>
            <w:proofErr w:type="gramStart"/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声明自</w:t>
            </w:r>
            <w:proofErr w:type="gramEnd"/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签订之日起生效，</w:t>
            </w:r>
            <w:r>
              <w:rPr>
                <w:rStyle w:val="font01"/>
                <w:rFonts w:ascii="宋体" w:eastAsia="宋体" w:hAnsi="宋体" w:cs="宋体" w:hint="eastAsia"/>
                <w:lang w:bidi="ar"/>
              </w:rPr>
              <w:t>未尽事宜，由双方另行友好协商解决，协商不成可向北京广联达</w:t>
            </w:r>
            <w:proofErr w:type="gramStart"/>
            <w:r>
              <w:rPr>
                <w:rStyle w:val="font01"/>
                <w:rFonts w:ascii="宋体" w:eastAsia="宋体" w:hAnsi="宋体" w:cs="宋体" w:hint="eastAsia"/>
                <w:lang w:bidi="ar"/>
              </w:rPr>
              <w:t>平方科技</w:t>
            </w:r>
            <w:proofErr w:type="gramEnd"/>
            <w:r>
              <w:rPr>
                <w:rStyle w:val="font01"/>
                <w:rFonts w:ascii="宋体" w:eastAsia="宋体" w:hAnsi="宋体" w:cs="宋体" w:hint="eastAsia"/>
                <w:lang w:bidi="ar"/>
              </w:rPr>
              <w:t>有限公司所在地人民法院提起诉讼。</w:t>
            </w:r>
          </w:p>
          <w:p w:rsidR="00487A50" w:rsidRDefault="00487A50">
            <w:pPr>
              <w:pStyle w:val="a5"/>
              <w:ind w:left="420" w:firstLineChars="200"/>
              <w:rPr>
                <w:rFonts w:ascii="宋体" w:hAnsi="宋体"/>
                <w:color w:val="A6A6A6"/>
              </w:rPr>
            </w:pPr>
          </w:p>
        </w:tc>
      </w:tr>
    </w:tbl>
    <w:p w:rsidR="00487A50" w:rsidRDefault="00487A50">
      <w:pPr>
        <w:ind w:left="3780" w:firstLine="420"/>
      </w:pPr>
    </w:p>
    <w:p w:rsidR="00487A50" w:rsidRDefault="00732AC2">
      <w:pPr>
        <w:ind w:left="5040" w:firstLine="420"/>
      </w:pPr>
      <w:r>
        <w:rPr>
          <w:rFonts w:hint="eastAsia"/>
        </w:rPr>
        <w:t>公司盖章：</w:t>
      </w:r>
    </w:p>
    <w:p w:rsidR="00487A50" w:rsidRDefault="00487A50">
      <w:pPr>
        <w:ind w:left="5040" w:firstLine="420"/>
      </w:pPr>
    </w:p>
    <w:p w:rsidR="00487A50" w:rsidRDefault="00732AC2">
      <w:pPr>
        <w:ind w:left="5040" w:firstLine="420"/>
      </w:pPr>
      <w:r>
        <w:rPr>
          <w:rFonts w:hint="eastAsia"/>
        </w:rPr>
        <w:t>签字（手签）：</w:t>
      </w:r>
    </w:p>
    <w:p w:rsidR="00487A50" w:rsidRDefault="00732AC2">
      <w:pPr>
        <w:ind w:left="5040" w:firstLine="420"/>
      </w:pPr>
      <w:r>
        <w:rPr>
          <w:rFonts w:hint="eastAsia"/>
        </w:rPr>
        <w:t xml:space="preserve">     </w:t>
      </w:r>
    </w:p>
    <w:p w:rsidR="00487A50" w:rsidRDefault="00732AC2">
      <w:pPr>
        <w:ind w:left="5040" w:firstLine="420"/>
      </w:pPr>
      <w:r>
        <w:rPr>
          <w:rFonts w:hint="eastAsia"/>
        </w:rPr>
        <w:t>签署日期：</w:t>
      </w:r>
    </w:p>
    <w:p w:rsidR="00487A50" w:rsidRDefault="00487A50">
      <w:pPr>
        <w:ind w:left="6720" w:firstLine="420"/>
      </w:pPr>
    </w:p>
    <w:p w:rsidR="00487A50" w:rsidRDefault="00487A50">
      <w:pPr>
        <w:ind w:left="6720" w:firstLine="420"/>
      </w:pPr>
    </w:p>
    <w:p w:rsidR="00487A50" w:rsidRDefault="00487A50">
      <w:pPr>
        <w:ind w:left="6720" w:firstLine="420"/>
      </w:pPr>
    </w:p>
    <w:p w:rsidR="00487A50" w:rsidRDefault="00487A50">
      <w:pPr>
        <w:ind w:left="6720" w:firstLine="420"/>
      </w:pPr>
    </w:p>
    <w:p w:rsidR="00487A50" w:rsidRDefault="00487A50">
      <w:pPr>
        <w:ind w:left="6720" w:firstLine="420"/>
      </w:pPr>
    </w:p>
    <w:p w:rsidR="00487A50" w:rsidRDefault="00487A50">
      <w:pPr>
        <w:ind w:left="6720" w:firstLine="420"/>
      </w:pPr>
    </w:p>
    <w:p w:rsidR="00487A50" w:rsidRDefault="00487A50">
      <w:pPr>
        <w:ind w:left="6720" w:firstLine="420"/>
      </w:pPr>
    </w:p>
    <w:p w:rsidR="00487A50" w:rsidRDefault="00487A50">
      <w:pPr>
        <w:ind w:left="6720" w:firstLine="420"/>
      </w:pPr>
    </w:p>
    <w:p w:rsidR="00487A50" w:rsidRDefault="00487A50">
      <w:pPr>
        <w:ind w:left="6720" w:firstLine="420"/>
      </w:pPr>
    </w:p>
    <w:p w:rsidR="00487A50" w:rsidRDefault="00487A50">
      <w:pPr>
        <w:ind w:left="6720" w:firstLine="420"/>
      </w:pPr>
    </w:p>
    <w:p w:rsidR="00487A50" w:rsidRDefault="00487A50">
      <w:pPr>
        <w:ind w:left="6720" w:firstLine="420"/>
      </w:pPr>
    </w:p>
    <w:p w:rsidR="00487A50" w:rsidRDefault="00487A50">
      <w:pPr>
        <w:ind w:left="6720" w:firstLine="420"/>
      </w:pPr>
    </w:p>
    <w:tbl>
      <w:tblPr>
        <w:tblW w:w="9974" w:type="dxa"/>
        <w:jc w:val="center"/>
        <w:tblLayout w:type="fixed"/>
        <w:tblLook w:val="04A0" w:firstRow="1" w:lastRow="0" w:firstColumn="1" w:lastColumn="0" w:noHBand="0" w:noVBand="1"/>
      </w:tblPr>
      <w:tblGrid>
        <w:gridCol w:w="1978"/>
        <w:gridCol w:w="2778"/>
        <w:gridCol w:w="2383"/>
        <w:gridCol w:w="2835"/>
      </w:tblGrid>
      <w:tr w:rsidR="00487A50">
        <w:trPr>
          <w:trHeight w:val="402"/>
          <w:jc w:val="center"/>
        </w:trPr>
        <w:tc>
          <w:tcPr>
            <w:tcW w:w="9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732AC2">
            <w:pPr>
              <w:widowControl/>
              <w:tabs>
                <w:tab w:val="left" w:pos="5565"/>
              </w:tabs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报价说明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 w:rsidR="00314C7D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上海，浙江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地区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 w:rsidR="00487A50">
        <w:trPr>
          <w:trHeight w:val="812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732AC2">
            <w:pPr>
              <w:widowControl/>
              <w:tabs>
                <w:tab w:val="left" w:pos="3013"/>
              </w:tabs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税运费与税率说明</w:t>
            </w:r>
          </w:p>
        </w:tc>
        <w:tc>
          <w:tcPr>
            <w:tcW w:w="7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tabs>
                <w:tab w:val="left" w:pos="3013"/>
              </w:tabs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87A50">
        <w:trPr>
          <w:trHeight w:val="2785"/>
          <w:jc w:val="center"/>
        </w:trPr>
        <w:tc>
          <w:tcPr>
            <w:tcW w:w="9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732AC2">
            <w:pPr>
              <w:spacing w:line="360" w:lineRule="auto"/>
              <w:ind w:left="5880" w:firstLine="400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公司盖章：</w:t>
            </w:r>
          </w:p>
          <w:p w:rsidR="00487A50" w:rsidRDefault="00732AC2">
            <w:pPr>
              <w:spacing w:line="360" w:lineRule="auto"/>
              <w:ind w:left="5880" w:firstLine="400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</w:rPr>
              <w:t>签字（手签）</w:t>
            </w:r>
            <w:r>
              <w:rPr>
                <w:rFonts w:ascii="宋体" w:hAnsi="宋体" w:cs="宋体" w:hint="eastAsia"/>
                <w:sz w:val="22"/>
                <w:szCs w:val="22"/>
              </w:rPr>
              <w:t>：</w:t>
            </w:r>
            <w:r>
              <w:rPr>
                <w:rFonts w:ascii="宋体" w:hAnsi="宋体" w:cs="宋体" w:hint="eastAsia"/>
                <w:sz w:val="22"/>
                <w:szCs w:val="22"/>
              </w:rPr>
              <w:t xml:space="preserve">                                   </w:t>
            </w:r>
          </w:p>
          <w:p w:rsidR="00487A50" w:rsidRDefault="00732AC2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ab/>
            </w:r>
            <w:r>
              <w:rPr>
                <w:rFonts w:ascii="宋体" w:hAnsi="宋体" w:cs="宋体" w:hint="eastAsia"/>
                <w:sz w:val="22"/>
                <w:szCs w:val="22"/>
              </w:rPr>
              <w:tab/>
            </w:r>
            <w:r>
              <w:rPr>
                <w:rFonts w:ascii="宋体" w:hAnsi="宋体" w:cs="宋体" w:hint="eastAsia"/>
                <w:sz w:val="22"/>
                <w:szCs w:val="22"/>
              </w:rPr>
              <w:tab/>
            </w:r>
            <w:r>
              <w:rPr>
                <w:rFonts w:ascii="宋体" w:hAnsi="宋体" w:cs="宋体" w:hint="eastAsia"/>
                <w:sz w:val="22"/>
                <w:szCs w:val="22"/>
              </w:rPr>
              <w:tab/>
            </w:r>
            <w:r>
              <w:rPr>
                <w:rFonts w:ascii="宋体" w:hAnsi="宋体" w:cs="宋体" w:hint="eastAsia"/>
                <w:sz w:val="22"/>
                <w:szCs w:val="22"/>
              </w:rPr>
              <w:tab/>
            </w:r>
            <w:r>
              <w:rPr>
                <w:rFonts w:ascii="宋体" w:hAnsi="宋体" w:cs="宋体" w:hint="eastAsia"/>
                <w:sz w:val="22"/>
                <w:szCs w:val="22"/>
              </w:rPr>
              <w:tab/>
            </w:r>
            <w:r>
              <w:rPr>
                <w:rFonts w:ascii="宋体" w:hAnsi="宋体" w:cs="宋体" w:hint="eastAsia"/>
                <w:sz w:val="22"/>
                <w:szCs w:val="22"/>
              </w:rPr>
              <w:tab/>
            </w:r>
            <w:r>
              <w:rPr>
                <w:rFonts w:ascii="宋体" w:hAnsi="宋体" w:cs="宋体" w:hint="eastAsia"/>
                <w:sz w:val="22"/>
                <w:szCs w:val="22"/>
              </w:rPr>
              <w:tab/>
            </w:r>
            <w:r>
              <w:rPr>
                <w:rFonts w:ascii="宋体" w:hAnsi="宋体" w:cs="宋体" w:hint="eastAsia"/>
                <w:sz w:val="22"/>
                <w:szCs w:val="22"/>
              </w:rPr>
              <w:tab/>
            </w:r>
            <w:r>
              <w:rPr>
                <w:rFonts w:ascii="宋体" w:hAnsi="宋体" w:cs="宋体" w:hint="eastAsia"/>
                <w:sz w:val="22"/>
                <w:szCs w:val="22"/>
              </w:rPr>
              <w:tab/>
            </w:r>
            <w:r>
              <w:rPr>
                <w:rFonts w:ascii="宋体" w:hAnsi="宋体" w:cs="宋体" w:hint="eastAsia"/>
                <w:sz w:val="22"/>
                <w:szCs w:val="22"/>
              </w:rPr>
              <w:tab/>
            </w:r>
          </w:p>
          <w:p w:rsidR="00487A50" w:rsidRDefault="00487A50">
            <w:pPr>
              <w:widowControl/>
              <w:tabs>
                <w:tab w:val="left" w:pos="3013"/>
              </w:tabs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87A50">
        <w:trPr>
          <w:trHeight w:val="90"/>
          <w:jc w:val="center"/>
        </w:trPr>
        <w:tc>
          <w:tcPr>
            <w:tcW w:w="9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732AC2">
            <w:pPr>
              <w:widowControl/>
              <w:tabs>
                <w:tab w:val="left" w:pos="3013"/>
              </w:tabs>
              <w:ind w:firstLineChars="200" w:firstLine="440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工程折扣是面向建筑单位批量采购时给予的折扣参考，不同的起订量或起订金额折扣会存在差异，此处折扣的适用的条件，请在折扣说明中记录下来。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请务必包含您报价单中的全部商品。</w:t>
            </w:r>
          </w:p>
        </w:tc>
      </w:tr>
      <w:tr w:rsidR="00487A50">
        <w:trPr>
          <w:trHeight w:val="403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732AC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产品类别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系列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732AC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工程折扣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732AC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起订量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/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订货额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732AC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其他说明</w:t>
            </w:r>
          </w:p>
        </w:tc>
      </w:tr>
      <w:tr w:rsidR="00487A50">
        <w:trPr>
          <w:trHeight w:val="402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1831E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全系列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1831E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1831E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1831EB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最终报价以面谈为准</w:t>
            </w:r>
          </w:p>
        </w:tc>
      </w:tr>
      <w:tr w:rsidR="00487A50">
        <w:trPr>
          <w:trHeight w:val="402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87A50">
        <w:trPr>
          <w:trHeight w:val="402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87A50">
        <w:trPr>
          <w:trHeight w:val="402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bookmarkStart w:id="0" w:name="_GoBack"/>
        <w:bookmarkEnd w:id="0"/>
      </w:tr>
      <w:tr w:rsidR="00487A50">
        <w:trPr>
          <w:trHeight w:val="402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87A50">
        <w:trPr>
          <w:trHeight w:val="402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A50" w:rsidRDefault="00487A5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:rsidR="00487A50" w:rsidRDefault="00487A50"/>
    <w:sectPr w:rsidR="00487A50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AC2" w:rsidRDefault="00732AC2">
      <w:r>
        <w:separator/>
      </w:r>
    </w:p>
  </w:endnote>
  <w:endnote w:type="continuationSeparator" w:id="0">
    <w:p w:rsidR="00732AC2" w:rsidRDefault="0073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-weight : 400">
    <w:altName w:val="Segoe Print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AC2" w:rsidRDefault="00732AC2">
      <w:r>
        <w:separator/>
      </w:r>
    </w:p>
  </w:footnote>
  <w:footnote w:type="continuationSeparator" w:id="0">
    <w:p w:rsidR="00732AC2" w:rsidRDefault="00732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A50" w:rsidRDefault="00732AC2">
    <w:pPr>
      <w:pStyle w:val="a4"/>
      <w:jc w:val="right"/>
    </w:pPr>
    <w:r>
      <w:rPr>
        <w:noProof/>
      </w:rPr>
      <w:drawing>
        <wp:inline distT="0" distB="0" distL="114300" distR="114300">
          <wp:extent cx="1495425" cy="276860"/>
          <wp:effectExtent l="0" t="0" r="9525" b="889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5425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BEF3F"/>
    <w:multiLevelType w:val="singleLevel"/>
    <w:tmpl w:val="1E8BEF3F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14CA7"/>
    <w:rsid w:val="001831EB"/>
    <w:rsid w:val="00314C7D"/>
    <w:rsid w:val="00487A50"/>
    <w:rsid w:val="00732AC2"/>
    <w:rsid w:val="0BE176CC"/>
    <w:rsid w:val="64A94F93"/>
    <w:rsid w:val="6B1D5CD4"/>
    <w:rsid w:val="7711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38C0C69-136A-4BFB-AB3B-D49F5ACF6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34"/>
    <w:qFormat/>
    <w:pPr>
      <w:widowControl/>
      <w:ind w:firstLine="420"/>
    </w:pPr>
    <w:rPr>
      <w:rFonts w:cs="宋体"/>
      <w:kern w:val="0"/>
      <w:szCs w:val="21"/>
    </w:rPr>
  </w:style>
  <w:style w:type="character" w:customStyle="1" w:styleId="font11">
    <w:name w:val="font11"/>
    <w:qFormat/>
    <w:rPr>
      <w:rFonts w:ascii="font-weight : 400" w:eastAsia="font-weight : 400" w:hAnsi="font-weight : 400" w:cs="font-weight : 400"/>
      <w:color w:val="000000"/>
      <w:sz w:val="22"/>
      <w:szCs w:val="22"/>
      <w:u w:val="single"/>
    </w:rPr>
  </w:style>
  <w:style w:type="character" w:customStyle="1" w:styleId="font01">
    <w:name w:val="font01"/>
    <w:qFormat/>
    <w:rPr>
      <w:rFonts w:ascii="font-weight : 400" w:eastAsia="font-weight : 400" w:hAnsi="font-weight : 400" w:cs="font-weight : 400" w:hint="default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양을</dc:creator>
  <cp:lastModifiedBy>张小霞(10030998)</cp:lastModifiedBy>
  <cp:revision>4</cp:revision>
  <dcterms:created xsi:type="dcterms:W3CDTF">2020-07-15T07:21:00Z</dcterms:created>
  <dcterms:modified xsi:type="dcterms:W3CDTF">2021-03-02T02:01:00Z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